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E3C" w:rsidRDefault="00B47BF9" w:rsidP="00B92B3F">
      <w:pPr>
        <w:pStyle w:val="Oberzeile"/>
      </w:pPr>
      <w:r>
        <w:rPr>
          <w:noProof/>
          <w:lang w:val="de-DE" w:eastAsia="de-DE" w:bidi="ar-SA"/>
        </w:rPr>
        <w:drawing>
          <wp:anchor distT="0" distB="0" distL="114300" distR="114300" simplePos="0" relativeHeight="251661312" behindDoc="1" locked="0" layoutInCell="1" allowOverlap="1">
            <wp:simplePos x="0" y="0"/>
            <wp:positionH relativeFrom="column">
              <wp:posOffset>3481705</wp:posOffset>
            </wp:positionH>
            <wp:positionV relativeFrom="paragraph">
              <wp:posOffset>-329415</wp:posOffset>
            </wp:positionV>
            <wp:extent cx="2659380" cy="1325880"/>
            <wp:effectExtent l="0" t="0" r="7620" b="7620"/>
            <wp:wrapNone/>
            <wp:docPr id="9" name="Bild 1" descr="\\covs02\bahr1$\Office32\Vorlagen\Presselogo\Information de Press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s02\bahr1$\Office32\Vorlagen\Presselogo\Information de Presse.tif"/>
                    <pic:cNvPicPr>
                      <a:picLocks noChangeAspect="1" noChangeArrowheads="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2659380" cy="1325880"/>
                    </a:xfrm>
                    <a:prstGeom prst="rect">
                      <a:avLst/>
                    </a:prstGeom>
                    <a:noFill/>
                    <a:ln>
                      <a:noFill/>
                    </a:ln>
                  </pic:spPr>
                </pic:pic>
              </a:graphicData>
            </a:graphic>
          </wp:anchor>
        </w:drawing>
      </w:r>
    </w:p>
    <w:p w:rsidR="002E24CD" w:rsidRDefault="002E24CD" w:rsidP="00323451">
      <w:pPr>
        <w:pStyle w:val="Oberzeile"/>
        <w:rPr>
          <w:sz w:val="28"/>
        </w:rPr>
      </w:pPr>
    </w:p>
    <w:p w:rsidR="00E13858" w:rsidRPr="00E13858" w:rsidRDefault="00E13858" w:rsidP="00E13858">
      <w:pPr>
        <w:spacing w:line="360" w:lineRule="auto"/>
        <w:rPr>
          <w:b/>
          <w:sz w:val="28"/>
          <w:szCs w:val="72"/>
        </w:rPr>
      </w:pPr>
      <w:r w:rsidRPr="00E13858">
        <w:rPr>
          <w:b/>
          <w:sz w:val="28"/>
          <w:szCs w:val="72"/>
        </w:rPr>
        <w:t>Nouveaux sécheurs d’air comprimé hybrides "</w:t>
      </w:r>
      <w:proofErr w:type="spellStart"/>
      <w:r w:rsidRPr="00E13858">
        <w:rPr>
          <w:b/>
          <w:sz w:val="28"/>
          <w:szCs w:val="72"/>
        </w:rPr>
        <w:t>Hybritec</w:t>
      </w:r>
      <w:proofErr w:type="spellEnd"/>
      <w:r w:rsidRPr="00E13858">
        <w:rPr>
          <w:b/>
          <w:sz w:val="28"/>
          <w:szCs w:val="72"/>
        </w:rPr>
        <w:t xml:space="preserve">" </w:t>
      </w:r>
    </w:p>
    <w:p w:rsidR="00E13858" w:rsidRPr="00E13858" w:rsidRDefault="00E13858" w:rsidP="00E13858">
      <w:pPr>
        <w:spacing w:before="120" w:line="360" w:lineRule="auto"/>
        <w:rPr>
          <w:b/>
          <w:sz w:val="52"/>
          <w:szCs w:val="52"/>
        </w:rPr>
      </w:pPr>
      <w:r w:rsidRPr="00E13858">
        <w:rPr>
          <w:b/>
          <w:sz w:val="52"/>
          <w:szCs w:val="52"/>
        </w:rPr>
        <w:t>Une combinaison "cool"</w:t>
      </w:r>
    </w:p>
    <w:p w:rsidR="00E13858" w:rsidRPr="00E13858" w:rsidRDefault="00E13858" w:rsidP="00E13858">
      <w:pPr>
        <w:spacing w:before="120" w:line="360" w:lineRule="auto"/>
        <w:rPr>
          <w:b/>
          <w:sz w:val="28"/>
          <w:szCs w:val="72"/>
        </w:rPr>
      </w:pPr>
      <w:r w:rsidRPr="00E13858">
        <w:rPr>
          <w:b/>
          <w:bCs/>
          <w:sz w:val="28"/>
          <w:szCs w:val="72"/>
        </w:rPr>
        <w:t>Air comprimé sec et propre dans toutes les circonstances, faible consommation d’énergie, adaptation à moindre coût à chaque cas d’utilisation : Dès maintenant, ces performances peuvent également être atteintes avec les quantités moyennes d’air, grâce aux nouveaux sécheurs "</w:t>
      </w:r>
      <w:proofErr w:type="spellStart"/>
      <w:r w:rsidRPr="00E13858">
        <w:rPr>
          <w:b/>
          <w:bCs/>
          <w:sz w:val="28"/>
          <w:szCs w:val="72"/>
        </w:rPr>
        <w:t>Hybritec</w:t>
      </w:r>
      <w:proofErr w:type="spellEnd"/>
      <w:r w:rsidRPr="00E13858">
        <w:rPr>
          <w:b/>
          <w:bCs/>
          <w:sz w:val="28"/>
          <w:szCs w:val="72"/>
        </w:rPr>
        <w:t xml:space="preserve">" Kaeser </w:t>
      </w:r>
    </w:p>
    <w:p w:rsidR="00E13858" w:rsidRDefault="00E13858" w:rsidP="00E13858">
      <w:pPr>
        <w:spacing w:line="360" w:lineRule="auto"/>
        <w:rPr>
          <w:szCs w:val="24"/>
        </w:rPr>
      </w:pPr>
    </w:p>
    <w:p w:rsidR="00E13858" w:rsidRDefault="00E13858" w:rsidP="00E13858">
      <w:pPr>
        <w:spacing w:line="360" w:lineRule="auto"/>
        <w:rPr>
          <w:szCs w:val="24"/>
        </w:rPr>
      </w:pPr>
      <w:r w:rsidRPr="00E13858">
        <w:rPr>
          <w:szCs w:val="24"/>
        </w:rPr>
        <w:t xml:space="preserve">Associer le fonctionnement économique en énergie des sécheurs frigorifiques modernes aux très bas points de rosée sous pression des sécheurs par adsorption – tirer ainsi le meilleur des "deux parties" et économiser encore plus d’énergie : une idée brillante, qu’il n’était jusqu’à présent possible de mettre en pratique de façon rentable que pour le traitement de grandes et de très grandes quantités d’air comprimé. La situation en matière de prix de l’énergie ne présentant pas de tendance à l’amélioration, cette "combinaison cool" suscite un intérêt croissant – d’autant plus qu’elle vient d’être optimisée par les techniciens du fournisseur de systèmes d’air comprimé </w:t>
      </w:r>
      <w:proofErr w:type="spellStart"/>
      <w:r w:rsidRPr="00E13858">
        <w:rPr>
          <w:szCs w:val="24"/>
        </w:rPr>
        <w:t>cobourgeois</w:t>
      </w:r>
      <w:proofErr w:type="spellEnd"/>
      <w:r w:rsidRPr="00E13858">
        <w:rPr>
          <w:szCs w:val="24"/>
        </w:rPr>
        <w:t xml:space="preserve"> Kaeser </w:t>
      </w:r>
      <w:proofErr w:type="spellStart"/>
      <w:r w:rsidRPr="00E13858">
        <w:rPr>
          <w:szCs w:val="24"/>
        </w:rPr>
        <w:t>Kompressoren</w:t>
      </w:r>
      <w:proofErr w:type="spellEnd"/>
      <w:r w:rsidRPr="00E13858">
        <w:rPr>
          <w:szCs w:val="24"/>
        </w:rPr>
        <w:t xml:space="preserve"> pour être encore plus conviviale et plus facile à utiliser.</w:t>
      </w:r>
    </w:p>
    <w:p w:rsidR="00E13858" w:rsidRPr="00E13858" w:rsidRDefault="00E13858" w:rsidP="00E13858">
      <w:pPr>
        <w:spacing w:line="360" w:lineRule="auto"/>
        <w:rPr>
          <w:szCs w:val="24"/>
        </w:rPr>
      </w:pPr>
    </w:p>
    <w:p w:rsidR="00E13858" w:rsidRDefault="00E13858" w:rsidP="00E13858">
      <w:pPr>
        <w:spacing w:line="360" w:lineRule="auto"/>
        <w:rPr>
          <w:szCs w:val="24"/>
        </w:rPr>
      </w:pPr>
      <w:r w:rsidRPr="00E13858">
        <w:rPr>
          <w:szCs w:val="24"/>
        </w:rPr>
        <w:t>Les sécheurs d’air comprimé "</w:t>
      </w:r>
      <w:proofErr w:type="spellStart"/>
      <w:r w:rsidRPr="00E13858">
        <w:rPr>
          <w:szCs w:val="24"/>
        </w:rPr>
        <w:t>Hybritec</w:t>
      </w:r>
      <w:proofErr w:type="spellEnd"/>
      <w:r w:rsidRPr="00E13858">
        <w:rPr>
          <w:szCs w:val="24"/>
        </w:rPr>
        <w:t>" existent maintenant pour des débits à partir de 20 m³/</w:t>
      </w:r>
      <w:proofErr w:type="gramStart"/>
      <w:r w:rsidRPr="00E13858">
        <w:rPr>
          <w:szCs w:val="24"/>
        </w:rPr>
        <w:t>min ,</w:t>
      </w:r>
      <w:proofErr w:type="gramEnd"/>
      <w:r w:rsidRPr="00E13858">
        <w:rPr>
          <w:szCs w:val="24"/>
        </w:rPr>
        <w:t xml:space="preserve"> ce qui les rend accessibles à un plus grand nombre d’utilisateurs en quête d’une alternative polyvalente économique en énergie. Installé côté entrée de la nouvelle combinaison, le sécheur frigorifique fait valoir ses atouts en terme d’économie d’énergie : il assure de façon rentable un point de rosée constant de +3 °C. L’air comprimé prétraité dans le sécheur frigorifique est ensuite conduit dans le </w:t>
      </w:r>
      <w:r w:rsidRPr="00E13858">
        <w:rPr>
          <w:szCs w:val="24"/>
        </w:rPr>
        <w:lastRenderedPageBreak/>
        <w:t>sécheur par adsorption qui n’est plus aussi fortement sollicité que si l’air arrivait directement du compresseur. Le séchage de l’air à un point de rosée de – 40 °C nécessite par conséquent moins d’énergie dans ce deuxième étage de traitement. Celui-ci est par exemple nécessaire en hiver pour sécher l’air des réseaux d’air comprimé installés à l’extérieur et empêcher une formation de condensat.</w:t>
      </w:r>
    </w:p>
    <w:p w:rsidR="00F00D70" w:rsidRPr="00E13858" w:rsidRDefault="00F00D70" w:rsidP="00E13858">
      <w:pPr>
        <w:spacing w:line="360" w:lineRule="auto"/>
        <w:rPr>
          <w:szCs w:val="24"/>
        </w:rPr>
      </w:pPr>
    </w:p>
    <w:p w:rsidR="00E13858" w:rsidRDefault="00E13858" w:rsidP="00E13858">
      <w:pPr>
        <w:spacing w:line="360" w:lineRule="auto"/>
        <w:rPr>
          <w:szCs w:val="24"/>
        </w:rPr>
      </w:pPr>
      <w:r w:rsidRPr="00E13858">
        <w:rPr>
          <w:szCs w:val="24"/>
        </w:rPr>
        <w:t>En cas de températures externes élevées, il est possible de ne pas faire appel</w:t>
      </w:r>
      <w:bookmarkStart w:id="0" w:name="_GoBack"/>
      <w:bookmarkEnd w:id="0"/>
      <w:r w:rsidRPr="00E13858">
        <w:rPr>
          <w:szCs w:val="24"/>
        </w:rPr>
        <w:t xml:space="preserve"> au sécheur par adsorption. L’air ne passe alors que par le sécheur frigorifique à régulation énergétique. Avec les économies d’énergie réalisées grâce à la combinaison "</w:t>
      </w:r>
      <w:proofErr w:type="spellStart"/>
      <w:r w:rsidRPr="00E13858">
        <w:rPr>
          <w:szCs w:val="24"/>
        </w:rPr>
        <w:t>Hybritec</w:t>
      </w:r>
      <w:proofErr w:type="spellEnd"/>
      <w:r w:rsidRPr="00E13858">
        <w:rPr>
          <w:szCs w:val="24"/>
        </w:rPr>
        <w:t>", le coût d’investissement pour cette technique innovante est vite amorti.</w:t>
      </w:r>
    </w:p>
    <w:p w:rsidR="00E13858" w:rsidRPr="00E13858" w:rsidRDefault="00E13858" w:rsidP="00E13858">
      <w:pPr>
        <w:spacing w:line="360" w:lineRule="auto"/>
        <w:rPr>
          <w:szCs w:val="24"/>
        </w:rPr>
      </w:pPr>
    </w:p>
    <w:p w:rsidR="00E13858" w:rsidRPr="00E13858" w:rsidRDefault="00E13858" w:rsidP="00E13858">
      <w:pPr>
        <w:spacing w:line="360" w:lineRule="auto"/>
        <w:rPr>
          <w:b/>
          <w:sz w:val="28"/>
          <w:szCs w:val="72"/>
        </w:rPr>
      </w:pPr>
      <w:r w:rsidRPr="00E13858">
        <w:rPr>
          <w:szCs w:val="24"/>
        </w:rPr>
        <w:t>Un autre point fort de ce sécheur frigorifique "High End" est son spectre de puissance extrêmement large. Les sécheurs "</w:t>
      </w:r>
      <w:proofErr w:type="spellStart"/>
      <w:r w:rsidRPr="00E13858">
        <w:rPr>
          <w:szCs w:val="24"/>
        </w:rPr>
        <w:t>Hybritec</w:t>
      </w:r>
      <w:proofErr w:type="spellEnd"/>
      <w:r w:rsidRPr="00E13858">
        <w:rPr>
          <w:szCs w:val="24"/>
        </w:rPr>
        <w:t>" peuvent ainsi être adaptés exactement à chaque besoin individuel – aux conditions avantageuses des grandes séries : Kaeser est en effet seul à disposer d’une si vaste gamme de composants standardisés qu’un "Combi cool" peut être confectionné en série pour chaque cas d’application. Cette solution est plus rationnelle et plus économique que celle de concevoir et de construire chaque fois une unité spécifique selon les besoins</w:t>
      </w:r>
      <w:r w:rsidRPr="00E13858">
        <w:rPr>
          <w:b/>
          <w:sz w:val="28"/>
          <w:szCs w:val="72"/>
        </w:rPr>
        <w:t>.</w:t>
      </w:r>
    </w:p>
    <w:p w:rsidR="0070521B" w:rsidRPr="00D30529" w:rsidRDefault="0070521B" w:rsidP="0070521B">
      <w:pPr>
        <w:spacing w:line="360" w:lineRule="auto"/>
        <w:rPr>
          <w:b/>
          <w:sz w:val="28"/>
          <w:szCs w:val="72"/>
        </w:rPr>
      </w:pPr>
    </w:p>
    <w:p w:rsidR="00323451" w:rsidRPr="00686F0E" w:rsidRDefault="00323451" w:rsidP="00323451">
      <w:pPr>
        <w:rPr>
          <w:b/>
        </w:rPr>
      </w:pPr>
      <w:r w:rsidRPr="00686F0E">
        <w:rPr>
          <w:b/>
        </w:rPr>
        <w:t xml:space="preserve">Fichier : </w:t>
      </w:r>
      <w:r w:rsidR="00E13858">
        <w:rPr>
          <w:b/>
        </w:rPr>
        <w:t>d-</w:t>
      </w:r>
      <w:proofErr w:type="spellStart"/>
      <w:r w:rsidR="00E13858">
        <w:rPr>
          <w:b/>
        </w:rPr>
        <w:t>hybritec</w:t>
      </w:r>
      <w:proofErr w:type="spellEnd"/>
      <w:r w:rsidR="0070521B" w:rsidRPr="00686F0E">
        <w:rPr>
          <w:b/>
        </w:rPr>
        <w:t>-</w:t>
      </w:r>
      <w:proofErr w:type="spellStart"/>
      <w:r w:rsidR="0070521B" w:rsidRPr="00686F0E">
        <w:rPr>
          <w:b/>
        </w:rPr>
        <w:t>fr</w:t>
      </w:r>
      <w:proofErr w:type="spellEnd"/>
    </w:p>
    <w:p w:rsidR="00323451" w:rsidRDefault="00E13858" w:rsidP="00323451">
      <w:pPr>
        <w:pBdr>
          <w:bottom w:val="single" w:sz="4" w:space="1" w:color="auto"/>
        </w:pBdr>
      </w:pPr>
      <w:r>
        <w:t>2.918</w:t>
      </w:r>
      <w:r w:rsidR="0070521B" w:rsidRPr="00D30529">
        <w:t xml:space="preserve"> </w:t>
      </w:r>
      <w:r w:rsidR="0060420C">
        <w:t xml:space="preserve">caractères, reproduction gratuite </w:t>
      </w:r>
      <w:r w:rsidR="0060420C">
        <w:rPr>
          <w:rFonts w:ascii="Symbol" w:hAnsi="Symbol"/>
        </w:rPr>
        <w:t></w:t>
      </w:r>
      <w:r w:rsidR="0060420C">
        <w:t xml:space="preserve"> Merci de nous transmettre un exemplaire justificatif.</w:t>
      </w:r>
    </w:p>
    <w:p w:rsidR="00E13858" w:rsidRDefault="00387E06" w:rsidP="00323451">
      <w:pPr>
        <w:pStyle w:val="MEHead"/>
        <w:spacing w:after="0"/>
        <w:rPr>
          <w:b w:val="0"/>
          <w:sz w:val="24"/>
        </w:rPr>
      </w:pPr>
      <w:r>
        <w:rPr>
          <w:b w:val="0"/>
          <w:sz w:val="24"/>
        </w:rPr>
        <w:t xml:space="preserve">Photos : </w:t>
      </w:r>
    </w:p>
    <w:p w:rsidR="00E13858" w:rsidRDefault="00E13858" w:rsidP="00E13858">
      <w:pPr>
        <w:spacing w:line="0" w:lineRule="auto"/>
        <w:rPr>
          <w:rFonts w:cs="Arial"/>
          <w:color w:val="2D2D2D"/>
          <w:sz w:val="20"/>
          <w:lang w:eastAsia="de-DE"/>
        </w:rPr>
      </w:pPr>
      <w:r>
        <w:rPr>
          <w:rFonts w:cs="Arial"/>
          <w:noProof/>
          <w:color w:val="2D2D2D"/>
          <w:sz w:val="20"/>
          <w:lang w:val="de-DE" w:eastAsia="de-DE" w:bidi="ar-SA"/>
        </w:rPr>
        <w:drawing>
          <wp:inline distT="0" distB="0" distL="0" distR="0">
            <wp:extent cx="2539160" cy="1427404"/>
            <wp:effectExtent l="0" t="0" r="0" b="1905"/>
            <wp:docPr id="5" name="Grafik 5" descr="Sécheur frigorifique à adsorption Hybritec pour le traitement de l'air comprim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écheur frigorifique à adsorption Hybritec pour le traitement de l'air comprimé"/>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249" cy="1445443"/>
                    </a:xfrm>
                    <a:prstGeom prst="rect">
                      <a:avLst/>
                    </a:prstGeom>
                    <a:noFill/>
                    <a:ln>
                      <a:noFill/>
                    </a:ln>
                  </pic:spPr>
                </pic:pic>
              </a:graphicData>
            </a:graphic>
          </wp:inline>
        </w:drawing>
      </w:r>
    </w:p>
    <w:p w:rsidR="00F539EF" w:rsidRDefault="00E13858" w:rsidP="00323451">
      <w:pPr>
        <w:pStyle w:val="MEHead"/>
        <w:spacing w:after="0"/>
        <w:rPr>
          <w:b w:val="0"/>
          <w:sz w:val="24"/>
          <w:szCs w:val="24"/>
        </w:rPr>
      </w:pPr>
      <w:r w:rsidRPr="00E13858">
        <w:rPr>
          <w:rFonts w:eastAsia="Times New Roman"/>
          <w:b w:val="0"/>
          <w:color w:val="2D2D2D"/>
          <w:sz w:val="24"/>
          <w:szCs w:val="24"/>
          <w:lang w:eastAsia="de-DE"/>
        </w:rPr>
        <w:lastRenderedPageBreak/>
        <w:t>Une "combinaison cool" – sécheurs d’air comprimé "</w:t>
      </w:r>
      <w:proofErr w:type="spellStart"/>
      <w:r w:rsidRPr="00E13858">
        <w:rPr>
          <w:rFonts w:eastAsia="Times New Roman"/>
          <w:b w:val="0"/>
          <w:color w:val="2D2D2D"/>
          <w:sz w:val="24"/>
          <w:szCs w:val="24"/>
          <w:lang w:eastAsia="de-DE"/>
        </w:rPr>
        <w:t>Hybritec</w:t>
      </w:r>
      <w:proofErr w:type="spellEnd"/>
      <w:r w:rsidRPr="00E13858">
        <w:rPr>
          <w:rFonts w:eastAsia="Times New Roman"/>
          <w:b w:val="0"/>
          <w:color w:val="2D2D2D"/>
          <w:sz w:val="24"/>
          <w:szCs w:val="24"/>
          <w:lang w:eastAsia="de-DE"/>
        </w:rPr>
        <w:t>" Kaeser pour des débits à partir de 20 m³/min, avec des points de rosée jusqu’à –40 °</w:t>
      </w:r>
      <w:r>
        <w:rPr>
          <w:rFonts w:eastAsia="Times New Roman"/>
          <w:b w:val="0"/>
          <w:color w:val="2D2D2D"/>
          <w:sz w:val="24"/>
          <w:szCs w:val="24"/>
          <w:lang w:eastAsia="de-DE"/>
        </w:rPr>
        <w:t>.</w:t>
      </w:r>
    </w:p>
    <w:sectPr w:rsidR="00F539EF">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B21" w:rsidRDefault="00836B21">
      <w:r>
        <w:separator/>
      </w:r>
    </w:p>
  </w:endnote>
  <w:endnote w:type="continuationSeparator" w:id="0">
    <w:p w:rsidR="00836B21" w:rsidRDefault="0083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37" w:rsidRDefault="0042303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lang w:val="de-DE" w:eastAsia="de-DE" w:bidi="ar-SA"/>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1894840</wp:posOffset>
              </wp:positionH>
              <wp:positionV relativeFrom="paragraph">
                <wp:posOffset>27940</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686F0E" w:rsidRDefault="00AD6C67">
                          <w:pPr>
                            <w:jc w:val="center"/>
                            <w:rPr>
                              <w:sz w:val="16"/>
                              <w:lang w:val="de-DE"/>
                            </w:rPr>
                          </w:pPr>
                          <w:r w:rsidRPr="00686F0E">
                            <w:rPr>
                              <w:rFonts w:ascii="Swis721 BT" w:hAnsi="Swis721 BT"/>
                              <w:sz w:val="16"/>
                              <w:lang w:val="de-DE"/>
                            </w:rPr>
                            <w:t>E-mail :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9.2pt;margin-top:2.2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" stroked="f">
              <v:textbo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686F0E" w:rsidRDefault="00AD6C67">
                    <w:pPr>
                      <w:jc w:val="center"/>
                      <w:rPr>
                        <w:sz w:val="16"/>
                        <w:lang w:val="de-DE"/>
                      </w:rPr>
                    </w:pPr>
                    <w:r w:rsidRPr="00686F0E">
                      <w:rPr>
                        <w:rFonts w:ascii="Swis721 BT" w:hAnsi="Swis721 BT"/>
                        <w:sz w:val="16"/>
                        <w:lang w:val="de-DE"/>
                      </w:rPr>
                      <w:t>E-mail : daniela.koehler@kaeser.com</w:t>
                    </w:r>
                  </w:p>
                </w:txbxContent>
              </v:textbox>
            </v:shape>
          </w:pict>
        </mc:Fallback>
      </mc:AlternateContent>
    </w:r>
    <w:r>
      <w:rPr>
        <w:noProof/>
        <w:lang w:val="de-DE" w:eastAsia="de-DE" w:bidi="ar-SA"/>
      </w:rPr>
      <w:drawing>
        <wp:inline distT="0" distB="0" distL="0" distR="0" wp14:anchorId="4AA9F693" wp14:editId="7565362C">
          <wp:extent cx="1847850" cy="546100"/>
          <wp:effectExtent l="0" t="0" r="0" b="6350"/>
          <wp:docPr id="1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lang w:val="de-DE" w:eastAsia="de-DE" w:bidi="ar-SA"/>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423037" w:rsidRDefault="00423037">
                          <w:pPr>
                            <w:shd w:val="solid" w:color="FFFFFF" w:fill="FFFFFF"/>
                            <w:jc w:val="center"/>
                            <w:rPr>
                              <w:rFonts w:cs="Arial"/>
                              <w:sz w:val="16"/>
                              <w:lang w:val="en-GB"/>
                            </w:rPr>
                          </w:pPr>
                          <w:r>
                            <w:rPr>
                              <w:rFonts w:cs="Arial"/>
                              <w:sz w:val="16"/>
                              <w:lang w:val="en-G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423037" w:rsidRDefault="00423037">
                    <w:pPr>
                      <w:shd w:val="solid" w:color="FFFFFF" w:fill="FFFFFF"/>
                      <w:jc w:val="center"/>
                      <w:rPr>
                        <w:rFonts w:cs="Arial"/>
                        <w:sz w:val="16"/>
                        <w:lang w:val="en-GB"/>
                      </w:rPr>
                    </w:pPr>
                    <w:r>
                      <w:rPr>
                        <w:rFonts w:cs="Arial"/>
                        <w:sz w:val="16"/>
                        <w:lang w:val="en-GB"/>
                      </w:rPr>
                      <w:tab/>
                    </w:r>
                  </w:p>
                </w:txbxContent>
              </v:textbox>
            </v:shape>
          </w:pict>
        </mc:Fallback>
      </mc:AlternateContent>
    </w:r>
    <w:r>
      <w:rPr>
        <w:noProof/>
        <w:lang w:val="de-DE" w:eastAsia="de-DE" w:bidi="ar-SA"/>
      </w:rPr>
      <w:drawing>
        <wp:inline distT="0" distB="0" distL="0" distR="0" wp14:anchorId="339ADF26" wp14:editId="576F808E">
          <wp:extent cx="1847850" cy="546100"/>
          <wp:effectExtent l="0" t="0" r="0" b="6350"/>
          <wp:docPr id="1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B21" w:rsidRDefault="00836B21">
      <w:r>
        <w:separator/>
      </w:r>
    </w:p>
  </w:footnote>
  <w:footnote w:type="continuationSeparator" w:id="0">
    <w:p w:rsidR="00836B21" w:rsidRDefault="00836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37" w:rsidRDefault="0042303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F00D70">
      <w:rPr>
        <w:rStyle w:val="Seitenzahl"/>
        <w:noProof/>
      </w:rPr>
      <w:t>3</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F00D70">
      <w:rPr>
        <w:rStyle w:val="Seitenzahl"/>
        <w:noProof/>
      </w:rPr>
      <w:t>3</w:t>
    </w:r>
    <w:r>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37" w:rsidRDefault="0042303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5DFA"/>
    <w:rsid w:val="000503AF"/>
    <w:rsid w:val="00050B81"/>
    <w:rsid w:val="00063C06"/>
    <w:rsid w:val="00074E27"/>
    <w:rsid w:val="00075D51"/>
    <w:rsid w:val="000A4068"/>
    <w:rsid w:val="000B3F01"/>
    <w:rsid w:val="000C7972"/>
    <w:rsid w:val="000F670B"/>
    <w:rsid w:val="00120FC5"/>
    <w:rsid w:val="001273D1"/>
    <w:rsid w:val="0013318E"/>
    <w:rsid w:val="001468FF"/>
    <w:rsid w:val="001600BA"/>
    <w:rsid w:val="00167BA9"/>
    <w:rsid w:val="00172745"/>
    <w:rsid w:val="0017275C"/>
    <w:rsid w:val="00175DD4"/>
    <w:rsid w:val="00176993"/>
    <w:rsid w:val="00186874"/>
    <w:rsid w:val="00192B1F"/>
    <w:rsid w:val="00192EB6"/>
    <w:rsid w:val="001B708C"/>
    <w:rsid w:val="001C4C2B"/>
    <w:rsid w:val="001C626E"/>
    <w:rsid w:val="001D2515"/>
    <w:rsid w:val="001F787B"/>
    <w:rsid w:val="00200BA9"/>
    <w:rsid w:val="00217AA5"/>
    <w:rsid w:val="002226D4"/>
    <w:rsid w:val="0023520D"/>
    <w:rsid w:val="00255CE8"/>
    <w:rsid w:val="002649A5"/>
    <w:rsid w:val="0026609D"/>
    <w:rsid w:val="002A090D"/>
    <w:rsid w:val="002A4D76"/>
    <w:rsid w:val="002B0AF9"/>
    <w:rsid w:val="002D4D1D"/>
    <w:rsid w:val="002E09E1"/>
    <w:rsid w:val="002E24CD"/>
    <w:rsid w:val="00300161"/>
    <w:rsid w:val="00323451"/>
    <w:rsid w:val="003516C4"/>
    <w:rsid w:val="00352649"/>
    <w:rsid w:val="00360F36"/>
    <w:rsid w:val="003654F5"/>
    <w:rsid w:val="00384DF4"/>
    <w:rsid w:val="00387E06"/>
    <w:rsid w:val="003A11EE"/>
    <w:rsid w:val="003B4E76"/>
    <w:rsid w:val="003B65FF"/>
    <w:rsid w:val="003C23CA"/>
    <w:rsid w:val="003C5A46"/>
    <w:rsid w:val="003E208F"/>
    <w:rsid w:val="003E761B"/>
    <w:rsid w:val="003F5F9C"/>
    <w:rsid w:val="00423037"/>
    <w:rsid w:val="004404CE"/>
    <w:rsid w:val="00452875"/>
    <w:rsid w:val="00454E17"/>
    <w:rsid w:val="004749BB"/>
    <w:rsid w:val="004B7FBC"/>
    <w:rsid w:val="004D29A6"/>
    <w:rsid w:val="004E0FFC"/>
    <w:rsid w:val="004E2794"/>
    <w:rsid w:val="004E35B5"/>
    <w:rsid w:val="004E6848"/>
    <w:rsid w:val="00507967"/>
    <w:rsid w:val="005152FB"/>
    <w:rsid w:val="00520F6F"/>
    <w:rsid w:val="00536560"/>
    <w:rsid w:val="00536FD2"/>
    <w:rsid w:val="0053778E"/>
    <w:rsid w:val="00546811"/>
    <w:rsid w:val="0055398F"/>
    <w:rsid w:val="0056320A"/>
    <w:rsid w:val="005A4727"/>
    <w:rsid w:val="005B1192"/>
    <w:rsid w:val="005B4DF8"/>
    <w:rsid w:val="005C0483"/>
    <w:rsid w:val="005D204C"/>
    <w:rsid w:val="00602F6A"/>
    <w:rsid w:val="0060420C"/>
    <w:rsid w:val="006113EE"/>
    <w:rsid w:val="0061487B"/>
    <w:rsid w:val="00615D2E"/>
    <w:rsid w:val="0064053B"/>
    <w:rsid w:val="00663B1E"/>
    <w:rsid w:val="00682C61"/>
    <w:rsid w:val="00686F0E"/>
    <w:rsid w:val="00691ACE"/>
    <w:rsid w:val="00695A68"/>
    <w:rsid w:val="006A408E"/>
    <w:rsid w:val="006A438C"/>
    <w:rsid w:val="006C328C"/>
    <w:rsid w:val="006E6077"/>
    <w:rsid w:val="00704F2F"/>
    <w:rsid w:val="0070521B"/>
    <w:rsid w:val="00712797"/>
    <w:rsid w:val="00716FB3"/>
    <w:rsid w:val="00717FAB"/>
    <w:rsid w:val="007309DA"/>
    <w:rsid w:val="00730B41"/>
    <w:rsid w:val="00762C6B"/>
    <w:rsid w:val="00764B6E"/>
    <w:rsid w:val="007B4D1D"/>
    <w:rsid w:val="007E03A6"/>
    <w:rsid w:val="007F3C05"/>
    <w:rsid w:val="00831305"/>
    <w:rsid w:val="0083380E"/>
    <w:rsid w:val="00836B21"/>
    <w:rsid w:val="00860320"/>
    <w:rsid w:val="00893AD4"/>
    <w:rsid w:val="008B50E7"/>
    <w:rsid w:val="008C17B6"/>
    <w:rsid w:val="008C1D58"/>
    <w:rsid w:val="008E7869"/>
    <w:rsid w:val="009054E0"/>
    <w:rsid w:val="00905C8D"/>
    <w:rsid w:val="009124D3"/>
    <w:rsid w:val="0092481A"/>
    <w:rsid w:val="00934B2C"/>
    <w:rsid w:val="0095795D"/>
    <w:rsid w:val="00973027"/>
    <w:rsid w:val="009A5C19"/>
    <w:rsid w:val="009A63F1"/>
    <w:rsid w:val="009B33F7"/>
    <w:rsid w:val="009B344E"/>
    <w:rsid w:val="009B496E"/>
    <w:rsid w:val="009C2214"/>
    <w:rsid w:val="009D3616"/>
    <w:rsid w:val="00A20320"/>
    <w:rsid w:val="00A208D5"/>
    <w:rsid w:val="00A507B1"/>
    <w:rsid w:val="00A538BF"/>
    <w:rsid w:val="00A6363C"/>
    <w:rsid w:val="00A778C8"/>
    <w:rsid w:val="00A82DFD"/>
    <w:rsid w:val="00A8536E"/>
    <w:rsid w:val="00AA60FF"/>
    <w:rsid w:val="00AA6C3E"/>
    <w:rsid w:val="00AB398A"/>
    <w:rsid w:val="00AC510A"/>
    <w:rsid w:val="00AC5602"/>
    <w:rsid w:val="00AD56A6"/>
    <w:rsid w:val="00AD6C67"/>
    <w:rsid w:val="00AE43BB"/>
    <w:rsid w:val="00AE78D0"/>
    <w:rsid w:val="00B11874"/>
    <w:rsid w:val="00B12FC8"/>
    <w:rsid w:val="00B27C92"/>
    <w:rsid w:val="00B338D5"/>
    <w:rsid w:val="00B42674"/>
    <w:rsid w:val="00B47BF9"/>
    <w:rsid w:val="00B50947"/>
    <w:rsid w:val="00B52021"/>
    <w:rsid w:val="00B92B3F"/>
    <w:rsid w:val="00B92C21"/>
    <w:rsid w:val="00B94A60"/>
    <w:rsid w:val="00B95FF2"/>
    <w:rsid w:val="00BB224D"/>
    <w:rsid w:val="00BB7466"/>
    <w:rsid w:val="00BC693A"/>
    <w:rsid w:val="00BD6085"/>
    <w:rsid w:val="00BE2961"/>
    <w:rsid w:val="00BE347C"/>
    <w:rsid w:val="00BE61A4"/>
    <w:rsid w:val="00C00B71"/>
    <w:rsid w:val="00C01715"/>
    <w:rsid w:val="00C12993"/>
    <w:rsid w:val="00C201CA"/>
    <w:rsid w:val="00C43364"/>
    <w:rsid w:val="00C537EF"/>
    <w:rsid w:val="00C6187D"/>
    <w:rsid w:val="00C741BB"/>
    <w:rsid w:val="00C7745D"/>
    <w:rsid w:val="00C92294"/>
    <w:rsid w:val="00CB58EC"/>
    <w:rsid w:val="00CB6858"/>
    <w:rsid w:val="00CC74CE"/>
    <w:rsid w:val="00CD7B0F"/>
    <w:rsid w:val="00CF141B"/>
    <w:rsid w:val="00CF2293"/>
    <w:rsid w:val="00CF25D3"/>
    <w:rsid w:val="00CF2D29"/>
    <w:rsid w:val="00D01F36"/>
    <w:rsid w:val="00D15F35"/>
    <w:rsid w:val="00D30529"/>
    <w:rsid w:val="00D331FC"/>
    <w:rsid w:val="00D45AB6"/>
    <w:rsid w:val="00D5643E"/>
    <w:rsid w:val="00D60923"/>
    <w:rsid w:val="00D6558A"/>
    <w:rsid w:val="00D670C9"/>
    <w:rsid w:val="00D72464"/>
    <w:rsid w:val="00DA665B"/>
    <w:rsid w:val="00DB3849"/>
    <w:rsid w:val="00DD0411"/>
    <w:rsid w:val="00DE3C5D"/>
    <w:rsid w:val="00DE487E"/>
    <w:rsid w:val="00DF1A3B"/>
    <w:rsid w:val="00DF3CE1"/>
    <w:rsid w:val="00E13858"/>
    <w:rsid w:val="00E31D48"/>
    <w:rsid w:val="00E3493A"/>
    <w:rsid w:val="00E40DF1"/>
    <w:rsid w:val="00E4216A"/>
    <w:rsid w:val="00E45EC5"/>
    <w:rsid w:val="00E47D8C"/>
    <w:rsid w:val="00E57811"/>
    <w:rsid w:val="00E57E3C"/>
    <w:rsid w:val="00E7289A"/>
    <w:rsid w:val="00EA00FB"/>
    <w:rsid w:val="00EB6AC5"/>
    <w:rsid w:val="00EE699D"/>
    <w:rsid w:val="00EF1F9C"/>
    <w:rsid w:val="00EF2E6B"/>
    <w:rsid w:val="00EF66FA"/>
    <w:rsid w:val="00F00D70"/>
    <w:rsid w:val="00F035B1"/>
    <w:rsid w:val="00F06C5A"/>
    <w:rsid w:val="00F06FD7"/>
    <w:rsid w:val="00F07306"/>
    <w:rsid w:val="00F21FBA"/>
    <w:rsid w:val="00F2531F"/>
    <w:rsid w:val="00F539EF"/>
    <w:rsid w:val="00F63417"/>
    <w:rsid w:val="00F67303"/>
    <w:rsid w:val="00F67766"/>
    <w:rsid w:val="00F735FF"/>
    <w:rsid w:val="00FA3A4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D331FC"/>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rPr>
  </w:style>
  <w:style w:type="character" w:customStyle="1" w:styleId="NurTextZchn">
    <w:name w:val="Nur Text Zchn"/>
    <w:link w:val="NurText"/>
    <w:uiPriority w:val="99"/>
    <w:rsid w:val="00BB7466"/>
    <w:rPr>
      <w:rFonts w:ascii="Arial" w:eastAsia="Calibri" w:hAnsi="Arial" w:cs="Arial"/>
      <w:lang w:eastAsia="fr-FR"/>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fr-FR"/>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73207">
      <w:bodyDiv w:val="1"/>
      <w:marLeft w:val="0"/>
      <w:marRight w:val="0"/>
      <w:marTop w:val="0"/>
      <w:marBottom w:val="0"/>
      <w:divBdr>
        <w:top w:val="none" w:sz="0" w:space="0" w:color="auto"/>
        <w:left w:val="none" w:sz="0" w:space="0" w:color="auto"/>
        <w:bottom w:val="none" w:sz="0" w:space="0" w:color="auto"/>
        <w:right w:val="none" w:sz="0" w:space="0" w:color="auto"/>
      </w:divBdr>
    </w:div>
    <w:div w:id="481166692">
      <w:bodyDiv w:val="1"/>
      <w:marLeft w:val="0"/>
      <w:marRight w:val="0"/>
      <w:marTop w:val="0"/>
      <w:marBottom w:val="0"/>
      <w:divBdr>
        <w:top w:val="none" w:sz="0" w:space="0" w:color="auto"/>
        <w:left w:val="none" w:sz="0" w:space="0" w:color="auto"/>
        <w:bottom w:val="none" w:sz="0" w:space="0" w:color="auto"/>
        <w:right w:val="none" w:sz="0" w:space="0" w:color="auto"/>
      </w:divBdr>
    </w:div>
    <w:div w:id="717163742">
      <w:bodyDiv w:val="1"/>
      <w:marLeft w:val="0"/>
      <w:marRight w:val="0"/>
      <w:marTop w:val="0"/>
      <w:marBottom w:val="0"/>
      <w:divBdr>
        <w:top w:val="none" w:sz="0" w:space="0" w:color="auto"/>
        <w:left w:val="none" w:sz="0" w:space="0" w:color="auto"/>
        <w:bottom w:val="none" w:sz="0" w:space="0" w:color="auto"/>
        <w:right w:val="none" w:sz="0" w:space="0" w:color="auto"/>
      </w:divBdr>
    </w:div>
    <w:div w:id="926108802">
      <w:bodyDiv w:val="1"/>
      <w:marLeft w:val="0"/>
      <w:marRight w:val="0"/>
      <w:marTop w:val="0"/>
      <w:marBottom w:val="0"/>
      <w:divBdr>
        <w:top w:val="none" w:sz="0" w:space="0" w:color="auto"/>
        <w:left w:val="none" w:sz="0" w:space="0" w:color="auto"/>
        <w:bottom w:val="none" w:sz="0" w:space="0" w:color="auto"/>
        <w:right w:val="none" w:sz="0" w:space="0" w:color="auto"/>
      </w:divBdr>
    </w:div>
    <w:div w:id="967009318">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229730136">
      <w:bodyDiv w:val="1"/>
      <w:marLeft w:val="0"/>
      <w:marRight w:val="0"/>
      <w:marTop w:val="0"/>
      <w:marBottom w:val="0"/>
      <w:divBdr>
        <w:top w:val="none" w:sz="0" w:space="0" w:color="auto"/>
        <w:left w:val="none" w:sz="0" w:space="0" w:color="auto"/>
        <w:bottom w:val="none" w:sz="0" w:space="0" w:color="auto"/>
        <w:right w:val="none" w:sz="0" w:space="0" w:color="auto"/>
      </w:divBdr>
    </w:div>
    <w:div w:id="1915385840">
      <w:bodyDiv w:val="1"/>
      <w:marLeft w:val="0"/>
      <w:marRight w:val="0"/>
      <w:marTop w:val="0"/>
      <w:marBottom w:val="0"/>
      <w:divBdr>
        <w:top w:val="none" w:sz="0" w:space="0" w:color="auto"/>
        <w:left w:val="none" w:sz="0" w:space="0" w:color="auto"/>
        <w:bottom w:val="none" w:sz="0" w:space="0" w:color="auto"/>
        <w:right w:val="none" w:sz="0" w:space="0" w:color="auto"/>
      </w:divBdr>
    </w:div>
    <w:div w:id="1945455151">
      <w:bodyDiv w:val="1"/>
      <w:marLeft w:val="0"/>
      <w:marRight w:val="0"/>
      <w:marTop w:val="0"/>
      <w:marBottom w:val="0"/>
      <w:divBdr>
        <w:top w:val="none" w:sz="0" w:space="0" w:color="auto"/>
        <w:left w:val="none" w:sz="0" w:space="0" w:color="auto"/>
        <w:bottom w:val="none" w:sz="0" w:space="0" w:color="auto"/>
        <w:right w:val="none" w:sz="0" w:space="0" w:color="auto"/>
      </w:divBdr>
    </w:div>
    <w:div w:id="20231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67FA6-C9F5-4960-B5C5-529ACE208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479</Words>
  <Characters>2732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3205</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sachs1</cp:lastModifiedBy>
  <cp:revision>3</cp:revision>
  <cp:lastPrinted>2016-07-21T10:19:00Z</cp:lastPrinted>
  <dcterms:created xsi:type="dcterms:W3CDTF">2016-07-21T14:23:00Z</dcterms:created>
  <dcterms:modified xsi:type="dcterms:W3CDTF">2016-07-21T14:25:00Z</dcterms:modified>
</cp:coreProperties>
</file>